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C03A" w14:textId="77777777" w:rsidR="00346E83" w:rsidRPr="00A634F2" w:rsidRDefault="00346E83" w:rsidP="00346E83">
      <w:pPr>
        <w:spacing w:after="0"/>
        <w:ind w:left="142"/>
        <w:rPr>
          <w:rFonts w:cstheme="minorHAnsi"/>
          <w:sz w:val="28"/>
          <w:szCs w:val="28"/>
        </w:rPr>
      </w:pPr>
      <w:r w:rsidRPr="00A634F2">
        <w:rPr>
          <w:rFonts w:cstheme="minorHAnsi"/>
          <w:sz w:val="28"/>
          <w:szCs w:val="28"/>
        </w:rPr>
        <w:t>Grupa III – Biedronki (4-5 latki)</w:t>
      </w:r>
    </w:p>
    <w:p w14:paraId="56CA5E77" w14:textId="77777777" w:rsidR="00346E83" w:rsidRPr="00A634F2" w:rsidRDefault="00346E83" w:rsidP="00346E83">
      <w:pPr>
        <w:spacing w:after="0"/>
        <w:rPr>
          <w:rFonts w:cstheme="minorHAnsi"/>
          <w:sz w:val="28"/>
          <w:szCs w:val="28"/>
        </w:rPr>
      </w:pPr>
    </w:p>
    <w:p w14:paraId="2C96DC90" w14:textId="77777777" w:rsidR="00346E83" w:rsidRPr="00A634F2" w:rsidRDefault="00346E83" w:rsidP="00346E8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634F2">
        <w:rPr>
          <w:rFonts w:cstheme="minorHAnsi"/>
          <w:b/>
          <w:bCs/>
          <w:sz w:val="28"/>
          <w:szCs w:val="28"/>
        </w:rPr>
        <w:t>ZAŁOŻENIA WYCHOWAWCZO-DYDAKTYCZNE</w:t>
      </w:r>
    </w:p>
    <w:p w14:paraId="32985848" w14:textId="77777777" w:rsidR="00346E83" w:rsidRPr="00A634F2" w:rsidRDefault="00346E83" w:rsidP="00346E8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A634F2">
        <w:rPr>
          <w:rFonts w:cstheme="minorHAnsi"/>
          <w:b/>
          <w:bCs/>
          <w:sz w:val="28"/>
          <w:szCs w:val="28"/>
        </w:rPr>
        <w:t>NA MIESIĄC MARZEC 2026</w:t>
      </w:r>
    </w:p>
    <w:p w14:paraId="197F7F13" w14:textId="77777777" w:rsidR="00346E83" w:rsidRPr="00A634F2" w:rsidRDefault="00346E83" w:rsidP="00346E83">
      <w:pPr>
        <w:spacing w:after="12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BE24BFE" wp14:editId="0389FB43">
            <wp:simplePos x="0" y="0"/>
            <wp:positionH relativeFrom="page">
              <wp:posOffset>5562600</wp:posOffset>
            </wp:positionH>
            <wp:positionV relativeFrom="paragraph">
              <wp:posOffset>8890</wp:posOffset>
            </wp:positionV>
            <wp:extent cx="1579880" cy="2019300"/>
            <wp:effectExtent l="0" t="0" r="1270" b="0"/>
            <wp:wrapTight wrapText="bothSides">
              <wp:wrapPolygon edited="0">
                <wp:start x="0" y="0"/>
                <wp:lineTo x="0" y="21396"/>
                <wp:lineTo x="21357" y="21396"/>
                <wp:lineTo x="21357" y="0"/>
                <wp:lineTo x="0" y="0"/>
              </wp:wrapPolygon>
            </wp:wrapTight>
            <wp:docPr id="3100486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AC93A" w14:textId="77777777" w:rsidR="00346E83" w:rsidRPr="00A634F2" w:rsidRDefault="00346E83" w:rsidP="00346E8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b/>
          <w:bCs/>
          <w:sz w:val="24"/>
          <w:szCs w:val="24"/>
        </w:rPr>
        <w:t>„W marcu jak w garncu”</w:t>
      </w:r>
      <w:r w:rsidRPr="00A634F2">
        <w:rPr>
          <w:rFonts w:cstheme="minorHAnsi"/>
          <w:noProof/>
          <w:sz w:val="24"/>
          <w:szCs w:val="24"/>
        </w:rPr>
        <w:t xml:space="preserve"> </w:t>
      </w:r>
    </w:p>
    <w:p w14:paraId="2946A14B" w14:textId="77777777" w:rsidR="00346E83" w:rsidRPr="00A634F2" w:rsidRDefault="00346E83" w:rsidP="00346E83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Utrwalanie cech marcowej pogody i wiadomości na temat zjawisk atmosferycznych;</w:t>
      </w:r>
    </w:p>
    <w:p w14:paraId="15A69151" w14:textId="77777777" w:rsidR="00346E83" w:rsidRPr="00A634F2" w:rsidRDefault="00346E83" w:rsidP="00346E83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Zapoznanie ze znaczeniem przysłowia „W marcu jak w garncu”;</w:t>
      </w:r>
      <w:r w:rsidRPr="00693341">
        <w:rPr>
          <w:noProof/>
        </w:rPr>
        <w:t xml:space="preserve"> </w:t>
      </w:r>
    </w:p>
    <w:p w14:paraId="32218673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aktywności twórczej dziecka;</w:t>
      </w:r>
      <w:r w:rsidRPr="00693341">
        <w:rPr>
          <w:noProof/>
        </w:rPr>
        <w:t xml:space="preserve"> </w:t>
      </w:r>
    </w:p>
    <w:p w14:paraId="4B2FC231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ogólnej sprawności ruchowej;</w:t>
      </w:r>
      <w:r w:rsidRPr="00693341">
        <w:rPr>
          <w:noProof/>
        </w:rPr>
        <w:t xml:space="preserve"> </w:t>
      </w:r>
    </w:p>
    <w:p w14:paraId="0239B888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poczucia rytmu, pamięci oraz wyobraźni muzycznej;</w:t>
      </w:r>
      <w:r w:rsidRPr="00693341">
        <w:rPr>
          <w:noProof/>
        </w:rPr>
        <w:t xml:space="preserve"> </w:t>
      </w:r>
    </w:p>
    <w:p w14:paraId="7B68EE01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Kształtowanie umiejętności kodowania.</w:t>
      </w:r>
    </w:p>
    <w:p w14:paraId="037F89D7" w14:textId="77777777" w:rsidR="00346E83" w:rsidRPr="00A634F2" w:rsidRDefault="00346E83" w:rsidP="00346E83">
      <w:pPr>
        <w:shd w:val="clear" w:color="auto" w:fill="FFFFFF"/>
        <w:spacing w:after="0" w:line="240" w:lineRule="auto"/>
        <w:ind w:left="0" w:hanging="144"/>
        <w:rPr>
          <w:rFonts w:cstheme="minorHAnsi"/>
          <w:sz w:val="24"/>
          <w:szCs w:val="24"/>
        </w:rPr>
      </w:pPr>
    </w:p>
    <w:p w14:paraId="4ED7AFAE" w14:textId="77777777" w:rsidR="00346E83" w:rsidRPr="00A634F2" w:rsidRDefault="00346E83" w:rsidP="00346E8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A634F2">
        <w:rPr>
          <w:rFonts w:cstheme="minorHAnsi"/>
          <w:b/>
          <w:bCs/>
          <w:sz w:val="24"/>
          <w:szCs w:val="24"/>
        </w:rPr>
        <w:t xml:space="preserve"> „Czekamy na wiosnę”</w:t>
      </w:r>
    </w:p>
    <w:p w14:paraId="437B975A" w14:textId="77777777" w:rsidR="00346E83" w:rsidRPr="00A634F2" w:rsidRDefault="00346E83" w:rsidP="00346E83">
      <w:p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Wzbogacanie wiadomości na temat zmian zachodzących w przyrodzie na wiosnę;</w:t>
      </w:r>
    </w:p>
    <w:p w14:paraId="776A3C2C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Zapoznanie z pierwszymi wiosennymi kwiatami;</w:t>
      </w:r>
      <w:r w:rsidRPr="00693341">
        <w:rPr>
          <w:noProof/>
        </w:rPr>
        <w:t xml:space="preserve"> </w:t>
      </w:r>
    </w:p>
    <w:p w14:paraId="41935414" w14:textId="77777777" w:rsidR="00346E83" w:rsidRPr="00A634F2" w:rsidRDefault="00346E83" w:rsidP="00346E83">
      <w:p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koncentracji i uwagi podczas słuchania tekstu czytanego przez nauczyciela;</w:t>
      </w:r>
    </w:p>
    <w:p w14:paraId="4C0D52EA" w14:textId="77777777" w:rsidR="00346E83" w:rsidRPr="00A634F2" w:rsidRDefault="00346E83" w:rsidP="00346E83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mowy i myślenia;</w:t>
      </w:r>
    </w:p>
    <w:p w14:paraId="3632B812" w14:textId="77777777" w:rsidR="00346E83" w:rsidRPr="00A634F2" w:rsidRDefault="00346E83" w:rsidP="00346E83">
      <w:p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aktywności muzyczno-ruchowej i kształtowanie poczucia rytmu.</w:t>
      </w:r>
    </w:p>
    <w:p w14:paraId="52CC54F1" w14:textId="77777777" w:rsidR="00346E83" w:rsidRPr="00A634F2" w:rsidRDefault="00346E83" w:rsidP="00346E83">
      <w:p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E3898E" w14:textId="77777777" w:rsidR="00346E83" w:rsidRPr="00A634F2" w:rsidRDefault="00346E83" w:rsidP="00346E8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A634F2">
        <w:rPr>
          <w:rFonts w:cstheme="minorHAnsi"/>
          <w:b/>
          <w:bCs/>
          <w:sz w:val="24"/>
          <w:szCs w:val="24"/>
        </w:rPr>
        <w:t>„Witaj wiosno!</w:t>
      </w:r>
      <w:r w:rsidRPr="00A634F2">
        <w:rPr>
          <w:rFonts w:eastAsia="CenturySchoolbookPL-Bold" w:cstheme="minorHAnsi"/>
          <w:b/>
          <w:sz w:val="24"/>
          <w:szCs w:val="24"/>
        </w:rPr>
        <w:t>”</w:t>
      </w:r>
    </w:p>
    <w:p w14:paraId="4B20C48F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Uwrażliwianie dzieci na piękno budzącej się do życia przyrody;</w:t>
      </w:r>
    </w:p>
    <w:p w14:paraId="43216FBA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Rozpoznawanie i nazywanie zwierząt budzących się z zimowego snu;</w:t>
      </w:r>
    </w:p>
    <w:p w14:paraId="74C7FAE0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Rozpoznawanie i podawanie nazw ptaków. Rozpoznawanie ptaków po ich głosie;</w:t>
      </w:r>
    </w:p>
    <w:p w14:paraId="36F04814" w14:textId="77777777" w:rsidR="00346E83" w:rsidRPr="00A634F2" w:rsidRDefault="00346E83" w:rsidP="00346E83">
      <w:pPr>
        <w:shd w:val="clear" w:color="auto" w:fill="FFFFFF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umiejętności klasyfikowania i umiejętności odwzorowywania;</w:t>
      </w:r>
    </w:p>
    <w:p w14:paraId="3B0A05E7" w14:textId="77777777" w:rsidR="00346E83" w:rsidRPr="00A634F2" w:rsidRDefault="00346E83" w:rsidP="00346E83">
      <w:pPr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Usprawnienie motoryki narządów artykulacyjnych oraz ich właściwa koordynacja;</w:t>
      </w:r>
    </w:p>
    <w:p w14:paraId="0A913235" w14:textId="77777777" w:rsidR="00346E83" w:rsidRPr="00A634F2" w:rsidRDefault="00346E83" w:rsidP="00346E83">
      <w:pPr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Budzenie i aktywizowanie ciekawości oraz aktywności poznawczej.</w:t>
      </w:r>
    </w:p>
    <w:p w14:paraId="7F3FD312" w14:textId="77777777" w:rsidR="00346E83" w:rsidRPr="00A634F2" w:rsidRDefault="00346E83" w:rsidP="00346E83">
      <w:pPr>
        <w:spacing w:after="0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F78DE5A" wp14:editId="3AF7188F">
            <wp:simplePos x="0" y="0"/>
            <wp:positionH relativeFrom="margin">
              <wp:posOffset>4678045</wp:posOffset>
            </wp:positionH>
            <wp:positionV relativeFrom="paragraph">
              <wp:posOffset>22225</wp:posOffset>
            </wp:positionV>
            <wp:extent cx="166116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303" y="21303"/>
                <wp:lineTo x="21303" y="0"/>
                <wp:lineTo x="0" y="0"/>
              </wp:wrapPolygon>
            </wp:wrapTight>
            <wp:docPr id="103328167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1661B" w14:textId="77777777" w:rsidR="00346E83" w:rsidRPr="00A634F2" w:rsidRDefault="00346E83" w:rsidP="00346E83">
      <w:pPr>
        <w:pStyle w:val="Akapitzlist"/>
        <w:numPr>
          <w:ilvl w:val="0"/>
          <w:numId w:val="1"/>
        </w:numPr>
        <w:spacing w:after="0"/>
        <w:ind w:left="0"/>
        <w:rPr>
          <w:rFonts w:cstheme="minorHAnsi"/>
          <w:b/>
          <w:bCs/>
          <w:sz w:val="24"/>
          <w:szCs w:val="24"/>
        </w:rPr>
      </w:pPr>
      <w:r w:rsidRPr="00A634F2">
        <w:rPr>
          <w:rFonts w:cstheme="minorHAnsi"/>
          <w:b/>
          <w:bCs/>
          <w:sz w:val="24"/>
          <w:szCs w:val="24"/>
        </w:rPr>
        <w:t>„Nadchodzi Wielkanoc”</w:t>
      </w:r>
    </w:p>
    <w:p w14:paraId="3B06EA5B" w14:textId="77777777" w:rsidR="00346E83" w:rsidRPr="00A634F2" w:rsidRDefault="00346E83" w:rsidP="00346E83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b/>
          <w:bCs/>
          <w:sz w:val="24"/>
          <w:szCs w:val="24"/>
        </w:rPr>
        <w:t xml:space="preserve">- </w:t>
      </w:r>
      <w:r w:rsidRPr="00A634F2">
        <w:rPr>
          <w:rFonts w:cstheme="minorHAnsi"/>
          <w:sz w:val="24"/>
          <w:szCs w:val="24"/>
        </w:rPr>
        <w:t>Zapoznanie z wybranymi tradycjami i symbolami wielkanocnymi;</w:t>
      </w:r>
    </w:p>
    <w:p w14:paraId="13598904" w14:textId="77777777" w:rsidR="00346E83" w:rsidRPr="00A634F2" w:rsidRDefault="00346E83" w:rsidP="00346E83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Wspieranie logicznego myślenia i wnioskowania;</w:t>
      </w:r>
    </w:p>
    <w:p w14:paraId="6CEA1DC4" w14:textId="77777777" w:rsidR="00346E83" w:rsidRPr="00A634F2" w:rsidRDefault="00346E83" w:rsidP="00346E83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pamięci, spostrzegawczości i percepcji wzrokowej;</w:t>
      </w:r>
    </w:p>
    <w:p w14:paraId="6C84D4B2" w14:textId="77777777" w:rsidR="00346E83" w:rsidRPr="00A634F2" w:rsidRDefault="00346E83" w:rsidP="00346E83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sprawności ruchowej, oraz ogólnej kondycji fizycznej dzieci;</w:t>
      </w:r>
    </w:p>
    <w:p w14:paraId="3EE0B177" w14:textId="77777777" w:rsidR="00346E83" w:rsidRDefault="00346E83" w:rsidP="00346E83">
      <w:pPr>
        <w:pStyle w:val="Akapitzlist"/>
        <w:spacing w:after="0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wrażliwości dotykowej i percepcji sensorycznej.</w:t>
      </w:r>
    </w:p>
    <w:p w14:paraId="4D05055C" w14:textId="77777777" w:rsidR="00346E83" w:rsidRPr="00A634F2" w:rsidRDefault="00346E83" w:rsidP="00346E83">
      <w:pPr>
        <w:pStyle w:val="Akapitzlist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54AB802C" w14:textId="77777777" w:rsidR="00346E83" w:rsidRPr="00A634F2" w:rsidRDefault="00346E83" w:rsidP="00346E83">
      <w:pPr>
        <w:pStyle w:val="Akapitzlist"/>
        <w:numPr>
          <w:ilvl w:val="0"/>
          <w:numId w:val="1"/>
        </w:numPr>
        <w:spacing w:after="0"/>
        <w:ind w:left="0"/>
        <w:rPr>
          <w:rFonts w:cstheme="minorHAnsi"/>
          <w:b/>
          <w:bCs/>
          <w:sz w:val="24"/>
          <w:szCs w:val="24"/>
        </w:rPr>
      </w:pPr>
      <w:r w:rsidRPr="00A634F2">
        <w:rPr>
          <w:rFonts w:cstheme="minorHAnsi"/>
          <w:b/>
          <w:bCs/>
          <w:sz w:val="24"/>
          <w:szCs w:val="24"/>
        </w:rPr>
        <w:t>„Wielkanoc”</w:t>
      </w:r>
    </w:p>
    <w:p w14:paraId="52610B73" w14:textId="77777777" w:rsidR="00346E83" w:rsidRPr="00A634F2" w:rsidRDefault="00346E83" w:rsidP="00346E83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Zachęcanie i wdrażanie dzieci do poznawania tradycji Świąt Wielkanocnych;</w:t>
      </w:r>
    </w:p>
    <w:p w14:paraId="70011118" w14:textId="77777777" w:rsidR="00346E83" w:rsidRPr="00A634F2" w:rsidRDefault="00346E83" w:rsidP="00346E83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zdolności manualnych i logicznych u dzieci;</w:t>
      </w:r>
    </w:p>
    <w:p w14:paraId="73F9A925" w14:textId="77777777" w:rsidR="00346E83" w:rsidRPr="00A634F2" w:rsidRDefault="00346E83" w:rsidP="00346E83">
      <w:pPr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Rozwijanie umiejętności klasyfikowania i umiejętności odwzorowywania;</w:t>
      </w:r>
    </w:p>
    <w:p w14:paraId="4BDAF224" w14:textId="77777777" w:rsidR="00346E83" w:rsidRPr="00A634F2" w:rsidRDefault="00346E83" w:rsidP="00346E83">
      <w:pPr>
        <w:pStyle w:val="Akapitzlist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A634F2">
        <w:rPr>
          <w:rFonts w:cstheme="minorHAnsi"/>
          <w:sz w:val="24"/>
          <w:szCs w:val="24"/>
        </w:rPr>
        <w:t>- Usprawnienie motoryki narządów artykulacyjnych oraz ich właściwa koordynacja;</w:t>
      </w:r>
    </w:p>
    <w:p w14:paraId="2988391A" w14:textId="77777777" w:rsidR="00346E83" w:rsidRPr="00A634F2" w:rsidRDefault="00346E83" w:rsidP="00346E83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  <w:r w:rsidRPr="00A634F2">
        <w:rPr>
          <w:rFonts w:cstheme="minorHAnsi"/>
          <w:b/>
          <w:bCs/>
          <w:sz w:val="24"/>
          <w:szCs w:val="24"/>
        </w:rPr>
        <w:t xml:space="preserve">- </w:t>
      </w:r>
      <w:r w:rsidRPr="00A634F2">
        <w:rPr>
          <w:rFonts w:cstheme="minorHAnsi"/>
          <w:sz w:val="24"/>
          <w:szCs w:val="24"/>
        </w:rPr>
        <w:t>Budzenie i aktywizowanie ciekawości oraz aktywności poznawczej.</w:t>
      </w:r>
    </w:p>
    <w:p w14:paraId="6A03751B" w14:textId="77777777" w:rsidR="00346E83" w:rsidRPr="00A634F2" w:rsidRDefault="00346E83" w:rsidP="00346E83">
      <w:pPr>
        <w:pStyle w:val="Akapitzlist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21B084C5" w14:textId="77777777" w:rsidR="00346E83" w:rsidRDefault="00346E83" w:rsidP="00346E83"/>
    <w:p w14:paraId="0EE40CC9" w14:textId="77777777" w:rsidR="00C237AB" w:rsidRDefault="00C237AB"/>
    <w:sectPr w:rsidR="00C237AB" w:rsidSect="00346E8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SchoolbookPL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E3AC3"/>
    <w:multiLevelType w:val="hybridMultilevel"/>
    <w:tmpl w:val="BB0E8972"/>
    <w:lvl w:ilvl="0" w:tplc="0602D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435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77"/>
    <w:rsid w:val="00346E83"/>
    <w:rsid w:val="005E67AB"/>
    <w:rsid w:val="00A835BC"/>
    <w:rsid w:val="00C237AB"/>
    <w:rsid w:val="00CA5A77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D9FF5-3742-4AF1-9E84-028306F5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E83"/>
    <w:pPr>
      <w:spacing w:after="200" w:line="276" w:lineRule="auto"/>
      <w:ind w:left="1134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A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A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5A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5A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A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2026-03-06T07:01:00Z</dcterms:created>
  <dcterms:modified xsi:type="dcterms:W3CDTF">2026-03-06T07:01:00Z</dcterms:modified>
</cp:coreProperties>
</file>